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9B49ED">
      <w:pPr>
        <w:jc w:val="center"/>
        <w:rPr>
          <w:rFonts w:hint="eastAsia" w:ascii="仿宋" w:hAnsi="仿宋" w:eastAsia="仿宋" w:cs="仿宋"/>
          <w:sz w:val="44"/>
          <w:szCs w:val="44"/>
        </w:rPr>
      </w:pPr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采购报价</w:t>
      </w:r>
      <w:r>
        <w:rPr>
          <w:rFonts w:hint="eastAsia" w:ascii="仿宋" w:hAnsi="仿宋" w:eastAsia="仿宋" w:cs="仿宋"/>
          <w:sz w:val="44"/>
          <w:szCs w:val="44"/>
        </w:rPr>
        <w:t>函</w:t>
      </w:r>
    </w:p>
    <w:p w14:paraId="58DD13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u w:val="single"/>
        </w:rPr>
        <w:tab/>
      </w:r>
      <w:r>
        <w:rPr>
          <w:rFonts w:hint="eastAsia" w:eastAsia="宋体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32"/>
          <w:szCs w:val="32"/>
        </w:rPr>
        <w:t>公司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</w:p>
    <w:p w14:paraId="66F442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请贵公司对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下</w:t>
      </w:r>
      <w:r>
        <w:rPr>
          <w:rFonts w:hint="eastAsia" w:ascii="仿宋" w:hAnsi="仿宋" w:eastAsia="仿宋" w:cs="仿宋"/>
          <w:sz w:val="30"/>
          <w:szCs w:val="30"/>
        </w:rPr>
        <w:t>表的内容给子报价，并请于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2025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年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12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月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20日09：00前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将相关资料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送到邢台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现代职业学校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教务处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（东区5楼教务处办公室）并等候演示</w:t>
      </w:r>
      <w:r>
        <w:rPr>
          <w:rFonts w:hint="eastAsia" w:ascii="仿宋" w:hAnsi="仿宋" w:eastAsia="仿宋" w:cs="仿宋"/>
          <w:sz w:val="30"/>
          <w:szCs w:val="30"/>
        </w:rPr>
        <w:t>，逾期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未送到</w:t>
      </w:r>
      <w:r>
        <w:rPr>
          <w:rFonts w:hint="eastAsia" w:ascii="仿宋" w:hAnsi="仿宋" w:eastAsia="仿宋" w:cs="仿宋"/>
          <w:sz w:val="30"/>
          <w:szCs w:val="30"/>
        </w:rPr>
        <w:t>，属自动弃权。</w:t>
      </w:r>
    </w:p>
    <w:p w14:paraId="157E3C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jc w:val="both"/>
        <w:textAlignment w:val="auto"/>
        <w:rPr>
          <w:rFonts w:hint="eastAsia" w:eastAsia="宋体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ab/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表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827"/>
        <w:gridCol w:w="2292"/>
        <w:gridCol w:w="1032"/>
        <w:gridCol w:w="1236"/>
        <w:gridCol w:w="1164"/>
      </w:tblGrid>
      <w:tr w14:paraId="0727245B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2D58A1D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采购项目名称</w:t>
            </w: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00A14F1E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规格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eastAsia="zh-CN"/>
              </w:rPr>
              <w:t>、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>技术指标参数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要求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16CCE4E2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数量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9A49492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单价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99ED4CE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合计</w:t>
            </w:r>
          </w:p>
        </w:tc>
      </w:tr>
      <w:tr w14:paraId="440768AC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12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03132BA0">
            <w:pPr>
              <w:widowControl w:val="0"/>
              <w:rPr>
                <w:sz w:val="10"/>
                <w:szCs w:val="10"/>
              </w:rPr>
            </w:pPr>
            <w:r>
              <w:rPr>
                <w:rFonts w:hint="eastAsia" w:ascii="MingLiU" w:hAnsi="MingLiU" w:eastAsia="MingLiU" w:cs="MingLiU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shd w:val="clear" w:color="auto" w:fill="auto"/>
                <w:lang w:val="zh-CN" w:eastAsia="zh-CN" w:bidi="zh-CN"/>
              </w:rPr>
              <w:t>邢台现代职业学校考务系统软件</w:t>
            </w: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6BC49427">
            <w:pPr>
              <w:widowControl w:val="0"/>
              <w:rPr>
                <w:rFonts w:hint="eastAsia" w:eastAsia="宋体"/>
                <w:sz w:val="10"/>
                <w:szCs w:val="10"/>
                <w:lang w:val="en-US" w:eastAsia="zh-CN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38C9F943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79A1C439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63CBC743">
            <w:pPr>
              <w:widowControl w:val="0"/>
              <w:rPr>
                <w:sz w:val="10"/>
                <w:szCs w:val="10"/>
              </w:rPr>
            </w:pPr>
          </w:p>
        </w:tc>
      </w:tr>
      <w:tr w14:paraId="30E2D721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bottom"/>
          </w:tcPr>
          <w:p w14:paraId="2C39A9E8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总计</w:t>
            </w:r>
          </w:p>
        </w:tc>
        <w:tc>
          <w:tcPr>
            <w:tcW w:w="5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 w14:paraId="1E3891DA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大写：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                        小写：</w:t>
            </w:r>
          </w:p>
        </w:tc>
      </w:tr>
    </w:tbl>
    <w:p w14:paraId="76A1EA22"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leftChars="0" w:right="0" w:firstLine="0" w:firstLineChars="0"/>
        <w:jc w:val="both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28"/>
          <w:szCs w:val="28"/>
          <w:shd w:val="clear" w:color="auto" w:fill="auto"/>
        </w:rPr>
      </w:pPr>
    </w:p>
    <w:p w14:paraId="3371A0CC"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leftChars="0" w:right="0" w:firstLine="0" w:firstLineChars="0"/>
        <w:jc w:val="both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28"/>
          <w:szCs w:val="28"/>
          <w:shd w:val="clear" w:color="auto" w:fill="auto"/>
        </w:rPr>
      </w:pPr>
    </w:p>
    <w:p w14:paraId="424F0394"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leftChars="0" w:right="0" w:firstLine="0" w:firstLineChars="0"/>
        <w:jc w:val="both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28"/>
          <w:szCs w:val="28"/>
          <w:shd w:val="clear" w:color="auto" w:fill="auto"/>
        </w:rPr>
        <w:t>说明：1、所采购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28"/>
          <w:szCs w:val="28"/>
          <w:shd w:val="clear" w:color="auto" w:fill="auto"/>
          <w:lang w:eastAsia="zh-CN"/>
        </w:rPr>
        <w:t>物品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28"/>
          <w:szCs w:val="28"/>
          <w:shd w:val="clear" w:color="auto" w:fill="auto"/>
        </w:rPr>
        <w:t>为含税开票价格，并为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28"/>
          <w:szCs w:val="28"/>
          <w:shd w:val="clear" w:color="auto" w:fill="auto"/>
          <w:lang w:val="en-US" w:eastAsia="zh-CN"/>
        </w:rPr>
        <w:t>一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28"/>
          <w:szCs w:val="28"/>
          <w:shd w:val="clear" w:color="auto" w:fill="auto"/>
        </w:rPr>
        <w:t>次性报价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28"/>
          <w:szCs w:val="28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28"/>
          <w:szCs w:val="28"/>
          <w:shd w:val="clear" w:color="auto" w:fill="auto"/>
          <w:lang w:val="en-US" w:eastAsia="zh-CN"/>
        </w:rPr>
        <w:t>含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8"/>
          <w:szCs w:val="28"/>
          <w:shd w:val="clear" w:color="auto" w:fill="auto"/>
          <w:lang w:val="en-US" w:eastAsia="zh-CN"/>
        </w:rPr>
        <w:t>含运输、安装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8"/>
          <w:szCs w:val="28"/>
          <w:shd w:val="clear" w:color="auto" w:fill="auto"/>
          <w:lang w:eastAsia="zh-CN"/>
        </w:rPr>
        <w:t>、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8"/>
          <w:szCs w:val="28"/>
          <w:shd w:val="clear" w:color="auto" w:fill="auto"/>
          <w:lang w:val="en-US" w:eastAsia="zh-CN"/>
        </w:rPr>
        <w:t>调试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8"/>
          <w:szCs w:val="28"/>
          <w:shd w:val="clear" w:color="auto" w:fill="auto"/>
          <w:lang w:eastAsia="zh-CN"/>
        </w:rPr>
        <w:t>、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8"/>
          <w:szCs w:val="28"/>
          <w:shd w:val="clear" w:color="auto" w:fill="auto"/>
          <w:lang w:val="en-US" w:eastAsia="zh-CN"/>
        </w:rPr>
        <w:t>培训、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8"/>
          <w:szCs w:val="28"/>
          <w:shd w:val="clear" w:color="auto" w:fill="auto"/>
        </w:rPr>
        <w:t>售后服务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28"/>
          <w:szCs w:val="28"/>
          <w:shd w:val="clear" w:color="auto" w:fill="auto"/>
          <w:lang w:val="en-US" w:eastAsia="zh-CN"/>
        </w:rPr>
        <w:t>等一切费用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28"/>
          <w:szCs w:val="28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28"/>
          <w:szCs w:val="28"/>
          <w:shd w:val="clear" w:color="auto" w:fill="auto"/>
          <w:lang w:val="en-US" w:eastAsia="zh-CN"/>
        </w:rPr>
        <w:t>；</w:t>
      </w:r>
    </w:p>
    <w:p w14:paraId="574DEDC7"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3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right="0"/>
        <w:jc w:val="both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28"/>
          <w:szCs w:val="28"/>
          <w:shd w:val="clear" w:color="auto" w:fill="auto"/>
        </w:rPr>
        <w:t>2、所供产品规格及质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28"/>
          <w:szCs w:val="28"/>
          <w:shd w:val="clear" w:color="auto" w:fill="auto"/>
          <w:lang w:val="en-US" w:eastAsia="zh-CN"/>
        </w:rPr>
        <w:t>量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28"/>
          <w:szCs w:val="28"/>
          <w:shd w:val="clear" w:color="auto" w:fill="auto"/>
        </w:rPr>
        <w:t>应达到国家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28"/>
          <w:szCs w:val="28"/>
          <w:shd w:val="clear" w:color="auto" w:fill="auto"/>
          <w:lang w:val="en-US" w:eastAsia="zh-CN"/>
        </w:rPr>
        <w:t>合格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28"/>
          <w:szCs w:val="28"/>
          <w:shd w:val="clear" w:color="auto" w:fill="auto"/>
        </w:rPr>
        <w:t>标准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28"/>
          <w:szCs w:val="28"/>
          <w:shd w:val="clear" w:color="auto" w:fill="auto"/>
          <w:lang w:eastAsia="zh-CN"/>
        </w:rPr>
        <w:t>，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8"/>
          <w:szCs w:val="28"/>
          <w:shd w:val="clear" w:color="auto" w:fill="auto"/>
          <w:lang w:val="en-US" w:eastAsia="zh-CN"/>
        </w:rPr>
        <w:t>并满足业务需求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8"/>
          <w:szCs w:val="28"/>
          <w:shd w:val="clear" w:color="auto" w:fill="auto"/>
          <w:lang w:eastAsia="zh-CN"/>
        </w:rPr>
        <w:t>；</w:t>
      </w:r>
    </w:p>
    <w:p w14:paraId="676666C8"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right="0"/>
        <w:jc w:val="both"/>
        <w:textAlignment w:val="auto"/>
        <w:rPr>
          <w:rFonts w:hint="default" w:ascii="仿宋" w:hAnsi="仿宋" w:eastAsia="仿宋" w:cs="仿宋"/>
          <w:color w:val="000000"/>
          <w:spacing w:val="0"/>
          <w:w w:val="100"/>
          <w:position w:val="0"/>
          <w:sz w:val="28"/>
          <w:szCs w:val="28"/>
          <w:shd w:val="clear" w:color="auto" w:fill="auto"/>
          <w:lang w:val="en-US"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28"/>
          <w:szCs w:val="28"/>
          <w:shd w:val="clear" w:color="auto" w:fill="auto"/>
        </w:rPr>
        <w:t>3、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28"/>
          <w:szCs w:val="28"/>
          <w:shd w:val="clear" w:color="auto" w:fill="auto"/>
          <w:lang w:val="en-US" w:eastAsia="zh-CN"/>
        </w:rPr>
        <w:t>采购报价函、营业执照复印件、和其他企业证明材料应密封，并在封口处加盖单位公章；</w:t>
      </w:r>
    </w:p>
    <w:p w14:paraId="268A6888"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right="0"/>
        <w:jc w:val="both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28"/>
          <w:szCs w:val="28"/>
          <w:shd w:val="clear" w:color="auto" w:fill="auto"/>
        </w:rPr>
        <w:t>4、付款方式：验收后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28"/>
          <w:szCs w:val="28"/>
          <w:shd w:val="clear" w:color="auto" w:fill="auto"/>
          <w:lang w:val="en-US" w:eastAsia="zh-CN"/>
        </w:rPr>
        <w:t>结算</w:t>
      </w:r>
      <w:bookmarkStart w:id="0" w:name="_GoBack"/>
      <w:bookmarkEnd w:id="0"/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28"/>
          <w:szCs w:val="28"/>
          <w:shd w:val="clear" w:color="auto" w:fill="auto"/>
          <w:lang w:eastAsia="zh-CN"/>
        </w:rPr>
        <w:t>。</w:t>
      </w:r>
    </w:p>
    <w:p w14:paraId="67FC1EED"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560" w:firstLineChars="200"/>
        <w:jc w:val="both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28"/>
          <w:szCs w:val="28"/>
          <w:shd w:val="clear" w:color="auto" w:fill="auto"/>
          <w:lang w:val="en-US" w:eastAsia="zh-CN"/>
        </w:rPr>
      </w:pPr>
    </w:p>
    <w:p w14:paraId="598C9B7C"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560" w:firstLineChars="200"/>
        <w:jc w:val="both"/>
        <w:textAlignment w:val="auto"/>
        <w:rPr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28"/>
          <w:szCs w:val="28"/>
          <w:shd w:val="clear" w:color="auto" w:fill="auto"/>
          <w:lang w:val="en-US" w:eastAsia="zh-CN"/>
        </w:rPr>
        <w:t>供应商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28"/>
          <w:szCs w:val="28"/>
          <w:shd w:val="clear" w:color="auto" w:fill="auto"/>
        </w:rPr>
        <w:t>全称：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28"/>
          <w:szCs w:val="28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28"/>
          <w:szCs w:val="28"/>
          <w:shd w:val="clear" w:color="auto" w:fill="auto"/>
          <w:lang w:val="en-US" w:eastAsia="zh-CN"/>
        </w:rPr>
        <w:t>公章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28"/>
          <w:szCs w:val="28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28"/>
          <w:szCs w:val="28"/>
          <w:shd w:val="clear" w:color="auto" w:fill="auto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28"/>
          <w:szCs w:val="28"/>
          <w:shd w:val="clear" w:color="auto" w:fill="auto"/>
        </w:rPr>
        <w:t>联系人：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28"/>
          <w:szCs w:val="28"/>
          <w:shd w:val="clear" w:color="auto" w:fill="auto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28"/>
          <w:szCs w:val="28"/>
          <w:shd w:val="clear" w:color="auto" w:fill="auto"/>
        </w:rPr>
        <w:t xml:space="preserve"> 联系电话：</w:t>
      </w:r>
    </w:p>
    <w:sectPr>
      <w:headerReference r:id="rId5" w:type="default"/>
      <w:footnotePr>
        <w:numFmt w:val="decimal"/>
      </w:footnotePr>
      <w:pgSz w:w="11900" w:h="16840"/>
      <w:pgMar w:top="2417" w:right="1154" w:bottom="2217" w:left="1358" w:header="1989" w:footer="1789" w:gutter="0"/>
      <w:pgNumType w:fmt="decimal" w:start="1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MingLiU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AB2F00">
    <w:pPr>
      <w:pStyle w:val="3"/>
      <w:rPr>
        <w:rFonts w:hint="default" w:eastAsia="宋体"/>
        <w:sz w:val="21"/>
        <w:szCs w:val="21"/>
        <w:lang w:val="en-US" w:eastAsia="zh-CN"/>
      </w:rPr>
    </w:pPr>
    <w:r>
      <w:rPr>
        <w:sz w:val="21"/>
        <w:szCs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6A58464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6A58464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宋体"/>
        <w:sz w:val="21"/>
        <w:szCs w:val="21"/>
        <w:lang w:val="en-US" w:eastAsia="zh-CN"/>
      </w:rPr>
      <w:t>附件2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FlZTc2NTViODcwYzViOTBjYWFlZTYxYmI2NjhlMjUifQ=="/>
  </w:docVars>
  <w:rsids>
    <w:rsidRoot w:val="6FFA70CA"/>
    <w:rsid w:val="03D96696"/>
    <w:rsid w:val="050842EA"/>
    <w:rsid w:val="0AF74EC2"/>
    <w:rsid w:val="0B3529C3"/>
    <w:rsid w:val="150333A7"/>
    <w:rsid w:val="16397E8D"/>
    <w:rsid w:val="176602CE"/>
    <w:rsid w:val="1B4F36EE"/>
    <w:rsid w:val="1B9A25C0"/>
    <w:rsid w:val="1C0F0BF9"/>
    <w:rsid w:val="1CA2758D"/>
    <w:rsid w:val="1FFC12EA"/>
    <w:rsid w:val="21941E6E"/>
    <w:rsid w:val="233B6EE6"/>
    <w:rsid w:val="24562FA8"/>
    <w:rsid w:val="2C29790B"/>
    <w:rsid w:val="2EF1305F"/>
    <w:rsid w:val="350340BD"/>
    <w:rsid w:val="37207F96"/>
    <w:rsid w:val="37F25055"/>
    <w:rsid w:val="3880089D"/>
    <w:rsid w:val="3DFA3DD6"/>
    <w:rsid w:val="405759DA"/>
    <w:rsid w:val="441F577B"/>
    <w:rsid w:val="48011AF1"/>
    <w:rsid w:val="4F2052BC"/>
    <w:rsid w:val="523C1897"/>
    <w:rsid w:val="539F3635"/>
    <w:rsid w:val="57D904F1"/>
    <w:rsid w:val="5AEC7FA2"/>
    <w:rsid w:val="5B0B3E3E"/>
    <w:rsid w:val="5F2F0120"/>
    <w:rsid w:val="60040543"/>
    <w:rsid w:val="62EA39FE"/>
    <w:rsid w:val="6F042752"/>
    <w:rsid w:val="6FFA70CA"/>
    <w:rsid w:val="75C24A34"/>
    <w:rsid w:val="76F34F9E"/>
    <w:rsid w:val="7792689D"/>
    <w:rsid w:val="79465CB1"/>
    <w:rsid w:val="79AC47DB"/>
    <w:rsid w:val="7E3A5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Microsoft JhengHei Light" w:hAnsi="Microsoft JhengHei Light" w:eastAsia="Microsoft JhengHei Light" w:cs="Microsoft JhengHei Light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正文文本 (2)"/>
    <w:basedOn w:val="1"/>
    <w:qFormat/>
    <w:uiPriority w:val="0"/>
    <w:pPr>
      <w:widowControl w:val="0"/>
      <w:shd w:val="clear" w:color="auto" w:fill="FFFFFF"/>
      <w:jc w:val="center"/>
    </w:pPr>
    <w:rPr>
      <w:rFonts w:ascii="MingLiU" w:hAnsi="MingLiU" w:eastAsia="MingLiU" w:cs="MingLiU"/>
      <w:sz w:val="48"/>
      <w:szCs w:val="48"/>
      <w:u w:val="none"/>
      <w:lang w:val="zh-CN" w:eastAsia="zh-CN" w:bidi="zh-CN"/>
    </w:rPr>
  </w:style>
  <w:style w:type="paragraph" w:customStyle="1" w:styleId="7">
    <w:name w:val="正文文本1"/>
    <w:basedOn w:val="1"/>
    <w:qFormat/>
    <w:uiPriority w:val="0"/>
    <w:pPr>
      <w:widowControl w:val="0"/>
      <w:shd w:val="clear" w:color="auto" w:fill="FFFFFF"/>
      <w:spacing w:line="300" w:lineRule="auto"/>
    </w:pPr>
    <w:rPr>
      <w:rFonts w:ascii="MingLiU" w:hAnsi="MingLiU" w:eastAsia="MingLiU" w:cs="MingLiU"/>
      <w:sz w:val="30"/>
      <w:szCs w:val="30"/>
      <w:u w:val="none"/>
      <w:lang w:val="zh-CN" w:eastAsia="zh-CN" w:bidi="zh-CN"/>
    </w:rPr>
  </w:style>
  <w:style w:type="paragraph" w:customStyle="1" w:styleId="8">
    <w:name w:val="其他"/>
    <w:basedOn w:val="1"/>
    <w:qFormat/>
    <w:uiPriority w:val="0"/>
    <w:pPr>
      <w:widowControl w:val="0"/>
      <w:shd w:val="clear" w:color="auto" w:fill="FFFFFF"/>
      <w:spacing w:line="300" w:lineRule="auto"/>
    </w:pPr>
    <w:rPr>
      <w:rFonts w:ascii="MingLiU" w:hAnsi="MingLiU" w:eastAsia="MingLiU" w:cs="MingLiU"/>
      <w:sz w:val="30"/>
      <w:szCs w:val="30"/>
      <w:u w:val="none"/>
      <w:lang w:val="zh-CN" w:eastAsia="zh-CN" w:bidi="zh-CN"/>
    </w:rPr>
  </w:style>
  <w:style w:type="paragraph" w:customStyle="1" w:styleId="9">
    <w:name w:val="表格标题"/>
    <w:basedOn w:val="1"/>
    <w:qFormat/>
    <w:uiPriority w:val="0"/>
    <w:pPr>
      <w:widowControl w:val="0"/>
      <w:shd w:val="clear" w:color="auto" w:fill="FFFFFF"/>
      <w:spacing w:after="120" w:line="252" w:lineRule="auto"/>
      <w:ind w:left="360" w:firstLine="390"/>
    </w:pPr>
    <w:rPr>
      <w:rFonts w:ascii="MingLiU" w:hAnsi="MingLiU" w:eastAsia="MingLiU" w:cs="MingLiU"/>
      <w:sz w:val="26"/>
      <w:szCs w:val="26"/>
      <w:u w:val="none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